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B5" w:rsidRPr="00EB130B" w:rsidRDefault="00AF50B5" w:rsidP="00AF50B5">
      <w:pPr>
        <w:pStyle w:val="NormalWeb"/>
        <w:shd w:val="clear" w:color="auto" w:fill="FFFFFF"/>
        <w:spacing w:before="120" w:beforeAutospacing="0" w:after="120" w:afterAutospacing="0"/>
        <w:jc w:val="center"/>
        <w:rPr>
          <w:b/>
          <w:bCs/>
          <w:sz w:val="32"/>
          <w:szCs w:val="32"/>
        </w:rPr>
      </w:pPr>
      <w:r w:rsidRPr="00EB130B">
        <w:rPr>
          <w:b/>
          <w:bCs/>
          <w:sz w:val="32"/>
          <w:szCs w:val="32"/>
        </w:rPr>
        <w:t xml:space="preserve">BÀI TRUYỀN THÔNG VỀ </w:t>
      </w:r>
      <w:proofErr w:type="gramStart"/>
      <w:r w:rsidRPr="00EB130B">
        <w:rPr>
          <w:b/>
          <w:bCs/>
          <w:sz w:val="32"/>
          <w:szCs w:val="32"/>
        </w:rPr>
        <w:t>AN</w:t>
      </w:r>
      <w:proofErr w:type="gramEnd"/>
      <w:r w:rsidRPr="00EB130B">
        <w:rPr>
          <w:b/>
          <w:bCs/>
          <w:sz w:val="32"/>
          <w:szCs w:val="32"/>
        </w:rPr>
        <w:t xml:space="preserve"> TOÀN PHÒNG CHỐNG TNTT</w:t>
      </w:r>
    </w:p>
    <w:p w:rsidR="00AF50B5" w:rsidRDefault="00AF50B5" w:rsidP="00AF50B5">
      <w:pPr>
        <w:pStyle w:val="NormalWeb"/>
        <w:shd w:val="clear" w:color="auto" w:fill="FFFFFF"/>
        <w:spacing w:before="120" w:beforeAutospacing="0" w:after="120" w:afterAutospacing="0"/>
        <w:jc w:val="center"/>
        <w:rPr>
          <w:b/>
          <w:bCs/>
          <w:sz w:val="26"/>
          <w:szCs w:val="26"/>
        </w:rPr>
      </w:pPr>
    </w:p>
    <w:p w:rsidR="00AF50B5" w:rsidRPr="00EB130B" w:rsidRDefault="00AF50B5" w:rsidP="00AF50B5">
      <w:pPr>
        <w:pStyle w:val="NormalWeb"/>
        <w:shd w:val="clear" w:color="auto" w:fill="FFFFFF"/>
        <w:spacing w:before="120" w:beforeAutospacing="0" w:after="120" w:afterAutospacing="0"/>
        <w:jc w:val="both"/>
        <w:rPr>
          <w:sz w:val="32"/>
          <w:szCs w:val="32"/>
        </w:rPr>
      </w:pPr>
      <w:bookmarkStart w:id="0" w:name="_GoBack"/>
      <w:r w:rsidRPr="00EB130B">
        <w:rPr>
          <w:b/>
          <w:bCs/>
          <w:sz w:val="32"/>
          <w:szCs w:val="32"/>
        </w:rPr>
        <w:t xml:space="preserve">I. Phân loại Tai nạn thương tích (TNTT) </w:t>
      </w:r>
      <w:proofErr w:type="gramStart"/>
      <w:r w:rsidRPr="00EB130B">
        <w:rPr>
          <w:b/>
          <w:bCs/>
          <w:sz w:val="32"/>
          <w:szCs w:val="32"/>
        </w:rPr>
        <w:t>theo</w:t>
      </w:r>
      <w:proofErr w:type="gramEnd"/>
      <w:r w:rsidRPr="00EB130B">
        <w:rPr>
          <w:b/>
          <w:bCs/>
          <w:sz w:val="32"/>
          <w:szCs w:val="32"/>
        </w:rPr>
        <w:t xml:space="preserve"> nguyên nhân:</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TNTT do giao thông: là những trường hợp xảy ra do sự </w:t>
      </w:r>
      <w:proofErr w:type="gramStart"/>
      <w:r w:rsidRPr="00EB130B">
        <w:rPr>
          <w:sz w:val="32"/>
          <w:szCs w:val="32"/>
        </w:rPr>
        <w:t>va</w:t>
      </w:r>
      <w:proofErr w:type="gramEnd"/>
      <w:r w:rsidRPr="00EB130B">
        <w:rPr>
          <w:sz w:val="32"/>
          <w:szCs w:val="32"/>
        </w:rPr>
        <w:t xml:space="preserve"> chạm, nằm ngoài ý muốn chủ quan của con người, do nhiều yếu tố khách quan và chủ quan người tham gia gây nên….</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Bỏng: Là tổn thương một hoặc nhiều lớp tế bào da khi tiếp xúc với chất lỏng nóng, lửa, các TNTT da do các </w:t>
      </w:r>
      <w:proofErr w:type="gramStart"/>
      <w:r w:rsidRPr="00EB130B">
        <w:rPr>
          <w:sz w:val="32"/>
          <w:szCs w:val="32"/>
        </w:rPr>
        <w:t>tia</w:t>
      </w:r>
      <w:proofErr w:type="gramEnd"/>
      <w:r w:rsidRPr="00EB130B">
        <w:rPr>
          <w:sz w:val="32"/>
          <w:szCs w:val="32"/>
        </w:rPr>
        <w:t xml:space="preserve"> cực tím, phóng xạ, điện, chất hóa học, hoặc tổn thương phổi do khối xộc vào đó là trường hợp bỏng.</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Đuối nước: Là những trường hợp TNTT xảy ra do bị chìm trong chất lỏng (nước, xăng, dầu) dẫn đến ngạt do thiếu Oxy hoặc ngừng tim dẫn đến tử vong trong 24 giờ,  hoặc cần chăm sóc Y tế hoặc dẫn đến các biến chứng khác.</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Điện giật: Là những trường hợp TNTT do tiếp xúc với điện gây nên hậu quả bị thương hay tử vong.</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Ngã: Là TNTT do ngã, rơi từ trên cao xuống</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Động vật cắn: Chấn thương do động vất cắn, húc, đâm phải</w:t>
      </w:r>
      <w:proofErr w:type="gramStart"/>
      <w:r w:rsidRPr="00EB130B">
        <w:rPr>
          <w:sz w:val="32"/>
          <w:szCs w:val="32"/>
        </w:rPr>
        <w:t>..</w:t>
      </w:r>
      <w:proofErr w:type="gramEnd"/>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Ngộ độc: Là những trường hợp do hít vào, </w:t>
      </w:r>
      <w:proofErr w:type="gramStart"/>
      <w:r w:rsidRPr="00EB130B">
        <w:rPr>
          <w:sz w:val="32"/>
          <w:szCs w:val="32"/>
        </w:rPr>
        <w:t>ăn</w:t>
      </w:r>
      <w:proofErr w:type="gramEnd"/>
      <w:r w:rsidRPr="00EB130B">
        <w:rPr>
          <w:sz w:val="32"/>
          <w:szCs w:val="32"/>
        </w:rPr>
        <w:t xml:space="preserve"> vào, tiêm vào cơ thể các loại độc tố dẫn đến tử vong hoặc ngộ độc cần có chăm sóc của y tế (do thuốc, do hóa chất).</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Máy móc: là </w:t>
      </w:r>
      <w:proofErr w:type="gramStart"/>
      <w:r w:rsidRPr="00EB130B">
        <w:rPr>
          <w:sz w:val="32"/>
          <w:szCs w:val="32"/>
        </w:rPr>
        <w:t>tai</w:t>
      </w:r>
      <w:proofErr w:type="gramEnd"/>
      <w:r w:rsidRPr="00EB130B">
        <w:rPr>
          <w:sz w:val="32"/>
          <w:szCs w:val="32"/>
        </w:rPr>
        <w:t xml:space="preserve"> nạn do tiếp xúc với vận hành của máy móc…</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Bạo lực: là hành động dùng vũ lực hăm dọa, đánh người của nhóm người, cộng </w:t>
      </w:r>
      <w:proofErr w:type="gramStart"/>
      <w:r w:rsidRPr="00EB130B">
        <w:rPr>
          <w:sz w:val="32"/>
          <w:szCs w:val="32"/>
        </w:rPr>
        <w:t>đồng  gây</w:t>
      </w:r>
      <w:proofErr w:type="gramEnd"/>
      <w:r w:rsidRPr="00EB130B">
        <w:rPr>
          <w:sz w:val="32"/>
          <w:szCs w:val="32"/>
        </w:rPr>
        <w:t xml:space="preserve"> tai nạn thương tích có thể tổn thương hoặc nặng là tử vong</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Bom mìn và các vật nổ: Là TNTT khi tiếp xúc với bom mìn, các vật nổ, chất phát nổ…</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b/>
          <w:bCs/>
          <w:sz w:val="32"/>
          <w:szCs w:val="32"/>
        </w:rPr>
        <w:t xml:space="preserve">II. Các yếu tố nguy cơ gây </w:t>
      </w:r>
      <w:proofErr w:type="gramStart"/>
      <w:r w:rsidRPr="00EB130B">
        <w:rPr>
          <w:b/>
          <w:bCs/>
          <w:sz w:val="32"/>
          <w:szCs w:val="32"/>
        </w:rPr>
        <w:t>tai</w:t>
      </w:r>
      <w:proofErr w:type="gramEnd"/>
      <w:r w:rsidRPr="00EB130B">
        <w:rPr>
          <w:b/>
          <w:bCs/>
          <w:sz w:val="32"/>
          <w:szCs w:val="32"/>
        </w:rPr>
        <w:t xml:space="preserve"> nạn thương tích:</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b/>
          <w:bCs/>
          <w:sz w:val="32"/>
          <w:szCs w:val="32"/>
        </w:rPr>
        <w:t>1- Yếu tố xã hội:</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Tùy thuộc vào điều kiện kinh tế-xã hội của mỗi vùng, miền, mỗi quốc gia có những đặc điểm về yếu tố nguy cơ gây </w:t>
      </w:r>
      <w:proofErr w:type="gramStart"/>
      <w:r w:rsidRPr="00EB130B">
        <w:rPr>
          <w:sz w:val="32"/>
          <w:szCs w:val="32"/>
        </w:rPr>
        <w:t>tai</w:t>
      </w:r>
      <w:proofErr w:type="gramEnd"/>
      <w:r w:rsidRPr="00EB130B">
        <w:rPr>
          <w:sz w:val="32"/>
          <w:szCs w:val="32"/>
        </w:rPr>
        <w:t xml:space="preserve"> nạn thương tích khác nhau. </w:t>
      </w:r>
      <w:proofErr w:type="gramStart"/>
      <w:r w:rsidRPr="00EB130B">
        <w:rPr>
          <w:sz w:val="32"/>
          <w:szCs w:val="32"/>
        </w:rPr>
        <w:t xml:space="preserve">Hiện nay ở các nước đang phát triển TNTT được coi là hậu quả </w:t>
      </w:r>
      <w:r w:rsidRPr="00EB130B">
        <w:rPr>
          <w:sz w:val="32"/>
          <w:szCs w:val="32"/>
        </w:rPr>
        <w:lastRenderedPageBreak/>
        <w:t>không thể tránh khỏi.</w:t>
      </w:r>
      <w:proofErr w:type="gramEnd"/>
      <w:r w:rsidRPr="00EB130B">
        <w:rPr>
          <w:sz w:val="32"/>
          <w:szCs w:val="32"/>
        </w:rPr>
        <w:t xml:space="preserve"> Sự gia tăng về cơ giới hóa về giao thông, sự đô thị hóa và sự thay đổi công nghệ các nước đang phát triển là một trong những nguyên nhân dẫn đến sự gia tăng về tình trạng TNTT ở các nước này. Ở những nước kinh tế-xã hội phát triển còn thấp cũng dễ gây ra TNTT do lửa, đánh nhau….</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b/>
          <w:bCs/>
          <w:sz w:val="32"/>
          <w:szCs w:val="32"/>
        </w:rPr>
        <w:t>2. Yếu tố con người:</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Tai nạn thương tích phụ thuộc vào các yếu tố: Giới tính, tuổi tác, nhận thức hành </w:t>
      </w:r>
      <w:proofErr w:type="gramStart"/>
      <w:r w:rsidRPr="00EB130B">
        <w:rPr>
          <w:sz w:val="32"/>
          <w:szCs w:val="32"/>
        </w:rPr>
        <w:t>vi</w:t>
      </w:r>
      <w:proofErr w:type="gramEnd"/>
      <w:r w:rsidRPr="00EB130B">
        <w:rPr>
          <w:sz w:val="32"/>
          <w:szCs w:val="32"/>
        </w:rPr>
        <w:t>, tình trạng sức khỏe sử dụng rượu bia và các chất kích thích khác…..</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b/>
          <w:bCs/>
          <w:sz w:val="32"/>
          <w:szCs w:val="32"/>
        </w:rPr>
        <w:t>3. Yếu tố môi trường:</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Môi trường và vật chất:</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Các yếu tố nguy cơ thường gặp ở nhà: ổ cắm, cầu dao, dao kéo, thuốc trừ sâu….</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Các yếu tố nguy cơ thường gặp ở trường: bàn ghế hư hỏng chưa sửa chữa kịp, ngã do chạy nhảy, đùa nghịch, thức </w:t>
      </w:r>
      <w:proofErr w:type="gramStart"/>
      <w:r w:rsidRPr="00EB130B">
        <w:rPr>
          <w:sz w:val="32"/>
          <w:szCs w:val="32"/>
        </w:rPr>
        <w:t>ăn</w:t>
      </w:r>
      <w:proofErr w:type="gramEnd"/>
      <w:r w:rsidRPr="00EB130B">
        <w:rPr>
          <w:sz w:val="32"/>
          <w:szCs w:val="32"/>
        </w:rPr>
        <w:t xml:space="preserve"> không đảm bảo ATTP….</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Các yếu tố nguy cơ ngoài cộng đồng: Nhiều ao hồ, cơ sở hạ tầng, đường giao thông không đảm bảo…</w:t>
      </w:r>
    </w:p>
    <w:p w:rsidR="00AF50B5" w:rsidRPr="00EB130B" w:rsidRDefault="00AF50B5" w:rsidP="00AF50B5">
      <w:pPr>
        <w:pStyle w:val="NormalWeb"/>
        <w:shd w:val="clear" w:color="auto" w:fill="FFFFFF"/>
        <w:spacing w:before="120" w:beforeAutospacing="0" w:after="120" w:afterAutospacing="0"/>
        <w:ind w:right="4"/>
        <w:jc w:val="both"/>
        <w:rPr>
          <w:sz w:val="32"/>
          <w:szCs w:val="32"/>
        </w:rPr>
      </w:pPr>
      <w:r w:rsidRPr="00EB130B">
        <w:rPr>
          <w:b/>
          <w:bCs/>
          <w:sz w:val="32"/>
          <w:szCs w:val="32"/>
        </w:rPr>
        <w:t xml:space="preserve">III. Phòng tránh </w:t>
      </w:r>
      <w:proofErr w:type="gramStart"/>
      <w:r w:rsidRPr="00EB130B">
        <w:rPr>
          <w:b/>
          <w:bCs/>
          <w:sz w:val="32"/>
          <w:szCs w:val="32"/>
        </w:rPr>
        <w:t>tai</w:t>
      </w:r>
      <w:proofErr w:type="gramEnd"/>
      <w:r w:rsidRPr="00EB130B">
        <w:rPr>
          <w:b/>
          <w:bCs/>
          <w:sz w:val="32"/>
          <w:szCs w:val="32"/>
        </w:rPr>
        <w:t xml:space="preserve"> nạn thương tích:</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b/>
          <w:bCs/>
          <w:sz w:val="32"/>
          <w:szCs w:val="32"/>
        </w:rPr>
        <w:t>1. Phòng tránh chủ động:</w:t>
      </w:r>
    </w:p>
    <w:p w:rsidR="00AF50B5" w:rsidRPr="00EB130B" w:rsidRDefault="00AF50B5" w:rsidP="00AF50B5">
      <w:pPr>
        <w:pStyle w:val="NormalWeb"/>
        <w:shd w:val="clear" w:color="auto" w:fill="FFFFFF"/>
        <w:spacing w:before="120" w:beforeAutospacing="0" w:after="120" w:afterAutospacing="0"/>
        <w:jc w:val="both"/>
        <w:rPr>
          <w:sz w:val="32"/>
          <w:szCs w:val="32"/>
        </w:rPr>
      </w:pPr>
      <w:proofErr w:type="gramStart"/>
      <w:r w:rsidRPr="00EB130B">
        <w:rPr>
          <w:sz w:val="32"/>
          <w:szCs w:val="32"/>
        </w:rPr>
        <w:t>Muốn phòng tránh chủ động TNTT đòi hỏi phải có sự tham gia và hợp tác của cá nhân cần được bảo vệ, có sử dụng đúng các biện pháp phòng tránh hay không.</w:t>
      </w:r>
      <w:proofErr w:type="gramEnd"/>
      <w:r w:rsidRPr="00EB130B">
        <w:rPr>
          <w:sz w:val="32"/>
          <w:szCs w:val="32"/>
        </w:rPr>
        <w:t xml:space="preserve"> </w:t>
      </w:r>
      <w:proofErr w:type="gramStart"/>
      <w:r w:rsidRPr="00EB130B">
        <w:rPr>
          <w:sz w:val="32"/>
          <w:szCs w:val="32"/>
        </w:rPr>
        <w:t>Chúng ta cần phải có nhận thức đúng chấp hành tốt các quy định để phòng tránh.</w:t>
      </w:r>
      <w:proofErr w:type="gramEnd"/>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b/>
          <w:bCs/>
          <w:sz w:val="32"/>
          <w:szCs w:val="32"/>
        </w:rPr>
        <w:t>2. Phòng tránh thụ động:</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Là biện pháp có hiệu quả nhất trong kiểm soát </w:t>
      </w:r>
      <w:proofErr w:type="gramStart"/>
      <w:r w:rsidRPr="00EB130B">
        <w:rPr>
          <w:sz w:val="32"/>
          <w:szCs w:val="32"/>
        </w:rPr>
        <w:t>tai</w:t>
      </w:r>
      <w:proofErr w:type="gramEnd"/>
      <w:r w:rsidRPr="00EB130B">
        <w:rPr>
          <w:sz w:val="32"/>
          <w:szCs w:val="32"/>
        </w:rPr>
        <w:t xml:space="preserve"> nạn thương tích. </w:t>
      </w:r>
      <w:proofErr w:type="gramStart"/>
      <w:r w:rsidRPr="00EB130B">
        <w:rPr>
          <w:sz w:val="32"/>
          <w:szCs w:val="32"/>
        </w:rPr>
        <w:t>Biện pháp này không đòi hỏi phải có người tham gia của cá nhân cần bảo bệ.</w:t>
      </w:r>
      <w:proofErr w:type="gramEnd"/>
      <w:r w:rsidRPr="00EB130B">
        <w:rPr>
          <w:sz w:val="32"/>
          <w:szCs w:val="32"/>
        </w:rPr>
        <w:t xml:space="preserve"> Nhưng tác dụng phòng ngừa hay bảo vệ các thiết bị/phương tiện đã được thiết kế để cá nhân được tự bảo vệ.</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Ví dụ: Phân tách tuyến đường giao thông cho người đi bộ, người đi ô tô, </w:t>
      </w:r>
      <w:proofErr w:type="gramStart"/>
      <w:r w:rsidRPr="00EB130B">
        <w:rPr>
          <w:sz w:val="32"/>
          <w:szCs w:val="32"/>
        </w:rPr>
        <w:t>xe</w:t>
      </w:r>
      <w:proofErr w:type="gramEnd"/>
      <w:r w:rsidRPr="00EB130B">
        <w:rPr>
          <w:sz w:val="32"/>
          <w:szCs w:val="32"/>
        </w:rPr>
        <w:t xml:space="preserve"> máy riêng….</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b/>
          <w:bCs/>
          <w:sz w:val="32"/>
          <w:szCs w:val="32"/>
        </w:rPr>
        <w:t>IV. Một số biện pháp phòng tránh cụ thể</w:t>
      </w:r>
    </w:p>
    <w:p w:rsidR="00AF50B5" w:rsidRPr="00EB130B" w:rsidRDefault="00AF50B5" w:rsidP="00AF50B5">
      <w:pPr>
        <w:pStyle w:val="NormalWeb"/>
        <w:shd w:val="clear" w:color="auto" w:fill="FFFFFF"/>
        <w:spacing w:before="120" w:beforeAutospacing="0" w:after="120" w:afterAutospacing="0"/>
        <w:jc w:val="both"/>
        <w:rPr>
          <w:sz w:val="32"/>
          <w:szCs w:val="32"/>
        </w:rPr>
      </w:pPr>
      <w:proofErr w:type="gramStart"/>
      <w:r w:rsidRPr="00EB130B">
        <w:rPr>
          <w:sz w:val="32"/>
          <w:szCs w:val="32"/>
        </w:rPr>
        <w:t>Rất nhiều thương tích nghiêm trọng tại trường có thể phòng tránh được nếu Giáo viên, cha mẹ học sinh và các em có ý thức và thực hiện tốt các biện pháp phòng ngừa.</w:t>
      </w:r>
      <w:proofErr w:type="gramEnd"/>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Phòng ngã: Không chạy nhảy, đùa nghịch; không xô đẩy; tuyệt đối không mang đến trường những vật nguy hiểm như: dao, kéo, gậy, súng cao su…..</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Phòng tránh </w:t>
      </w:r>
      <w:proofErr w:type="gramStart"/>
      <w:r w:rsidRPr="00EB130B">
        <w:rPr>
          <w:sz w:val="32"/>
          <w:szCs w:val="32"/>
        </w:rPr>
        <w:t>tai</w:t>
      </w:r>
      <w:proofErr w:type="gramEnd"/>
      <w:r w:rsidRPr="00EB130B">
        <w:rPr>
          <w:sz w:val="32"/>
          <w:szCs w:val="32"/>
        </w:rPr>
        <w:t xml:space="preserve"> nạn giao thông:</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Thực tốt luật giao thông đường bộ, đường sắt, đường thủy….</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Không tụ tập trước cổng trường, không chạy </w:t>
      </w:r>
      <w:proofErr w:type="gramStart"/>
      <w:r w:rsidRPr="00EB130B">
        <w:rPr>
          <w:sz w:val="32"/>
          <w:szCs w:val="32"/>
        </w:rPr>
        <w:t>xe</w:t>
      </w:r>
      <w:proofErr w:type="gramEnd"/>
      <w:r w:rsidRPr="00EB130B">
        <w:rPr>
          <w:sz w:val="32"/>
          <w:szCs w:val="32"/>
        </w:rPr>
        <w:t xml:space="preserve"> hàng hai hàng ba…...</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shd w:val="clear" w:color="auto" w:fill="FFFFFF"/>
        </w:rPr>
        <w:t>- Phòng tránh ngộ độc thức ăn:</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Phải </w:t>
      </w:r>
      <w:proofErr w:type="gramStart"/>
      <w:r w:rsidRPr="00EB130B">
        <w:rPr>
          <w:sz w:val="32"/>
          <w:szCs w:val="32"/>
        </w:rPr>
        <w:t>ăn</w:t>
      </w:r>
      <w:proofErr w:type="gramEnd"/>
      <w:r w:rsidRPr="00EB130B">
        <w:rPr>
          <w:sz w:val="32"/>
          <w:szCs w:val="32"/>
        </w:rPr>
        <w:t xml:space="preserve"> thức ăn chín, uống nước đun sôi, ăn uống hợp vệ sinh.</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Không </w:t>
      </w:r>
      <w:proofErr w:type="gramStart"/>
      <w:r w:rsidRPr="00EB130B">
        <w:rPr>
          <w:sz w:val="32"/>
          <w:szCs w:val="32"/>
        </w:rPr>
        <w:t>ăn</w:t>
      </w:r>
      <w:proofErr w:type="gramEnd"/>
      <w:r w:rsidRPr="00EB130B">
        <w:rPr>
          <w:sz w:val="32"/>
          <w:szCs w:val="32"/>
        </w:rPr>
        <w:t xml:space="preserve"> quà, thức ăn chưa biết rõ nguồn gốc xuất xứ, hết hạn sử dụng….</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w:t>
      </w:r>
      <w:r w:rsidRPr="00EB130B">
        <w:rPr>
          <w:rStyle w:val="Emphasis"/>
          <w:sz w:val="32"/>
          <w:szCs w:val="32"/>
        </w:rPr>
        <w:t>- Phòng tránh bỏng:</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Phòng thí nghiệm phải có nội quy, hướng dẫn an toàn hóa chất, an toàn điện, không chơi đùa quanh khu chế biến, nấu ăn, các thùng vôi, thùng hóa chất, phích nước.</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Tránh xa nơi dây điện bị đứt. Khi nấu ăn, bạn cần bê xoong, nồi đang nấu băng tấm lót tay; không để các vật dễ cháy gần ngọn lửa</w:t>
      </w:r>
      <w:proofErr w:type="gramStart"/>
      <w:r w:rsidRPr="00EB130B">
        <w:rPr>
          <w:sz w:val="32"/>
          <w:szCs w:val="32"/>
        </w:rPr>
        <w:t>,…</w:t>
      </w:r>
      <w:proofErr w:type="gramEnd"/>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Tìm hiểu, tập các kỹ năng thoát nạn khi gặp sự cố cháy nhà</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rStyle w:val="Emphasis"/>
          <w:sz w:val="32"/>
          <w:szCs w:val="32"/>
        </w:rPr>
        <w:t>- Phòng tránh đuối nước</w:t>
      </w:r>
      <w:r w:rsidRPr="00EB130B">
        <w:rPr>
          <w:sz w:val="32"/>
          <w:szCs w:val="32"/>
        </w:rPr>
        <w:t>:</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Tìm hiểu luật giao thông đường thủy; Không nên nhảy xuống nước mà không biết nơi đó nông hay sâu, khi đi bơi nên đi </w:t>
      </w:r>
      <w:proofErr w:type="gramStart"/>
      <w:r w:rsidRPr="00EB130B">
        <w:rPr>
          <w:sz w:val="32"/>
          <w:szCs w:val="32"/>
        </w:rPr>
        <w:t>chung</w:t>
      </w:r>
      <w:proofErr w:type="gramEnd"/>
      <w:r w:rsidRPr="00EB130B">
        <w:rPr>
          <w:sz w:val="32"/>
          <w:szCs w:val="32"/>
        </w:rPr>
        <w:t xml:space="preserve"> với người bơi giỏi, phải mặc áo phao khi bơi và khi đi tàu thuyền, Học bơi phải có người hướng dẫn</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rStyle w:val="Emphasis"/>
          <w:sz w:val="32"/>
          <w:szCs w:val="32"/>
        </w:rPr>
        <w:t>- Phòng tránh điện giật:</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Không cắm bất cứ vật gì vào ổ cắm điện vì có thể bị điện giật hoặc gây hỏa hoạn.</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Khi tự cắm điện/bật công tắc điện cần giữ </w:t>
      </w:r>
      <w:proofErr w:type="gramStart"/>
      <w:r w:rsidRPr="00EB130B">
        <w:rPr>
          <w:sz w:val="32"/>
          <w:szCs w:val="32"/>
        </w:rPr>
        <w:t>tay</w:t>
      </w:r>
      <w:proofErr w:type="gramEnd"/>
      <w:r w:rsidRPr="00EB130B">
        <w:rPr>
          <w:sz w:val="32"/>
          <w:szCs w:val="32"/>
        </w:rPr>
        <w:t xml:space="preserve"> thật khô và đi dép.</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+Không được </w:t>
      </w:r>
      <w:proofErr w:type="gramStart"/>
      <w:r w:rsidRPr="00EB130B">
        <w:rPr>
          <w:sz w:val="32"/>
          <w:szCs w:val="32"/>
        </w:rPr>
        <w:t>leo</w:t>
      </w:r>
      <w:proofErr w:type="gramEnd"/>
      <w:r w:rsidRPr="00EB130B">
        <w:rPr>
          <w:sz w:val="32"/>
          <w:szCs w:val="32"/>
        </w:rPr>
        <w:t xml:space="preserve"> lên hàng rào quanh một trạm biến áp điện hay cột điện</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Không thả diều gần đường dây điện hoặc trạm biến áp vì diều và dây có thể dẫn điện gây điện giật.</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Nhìn kỹ đường dây điện phía trên trước khi trẻ quyết định </w:t>
      </w:r>
      <w:proofErr w:type="gramStart"/>
      <w:r w:rsidRPr="00EB130B">
        <w:rPr>
          <w:sz w:val="32"/>
          <w:szCs w:val="32"/>
        </w:rPr>
        <w:t>leo</w:t>
      </w:r>
      <w:proofErr w:type="gramEnd"/>
      <w:r w:rsidRPr="00EB130B">
        <w:rPr>
          <w:sz w:val="32"/>
          <w:szCs w:val="32"/>
        </w:rPr>
        <w:t xml:space="preserve"> lên một cái cây nào đó vì điện có thể truyền qua nhánh cây khiến trẻ bị giật.</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Không bao giờ đi gần một dây điện bị đứt, nhất là vào lúc trời mưa.</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rStyle w:val="Emphasis"/>
          <w:sz w:val="32"/>
          <w:szCs w:val="32"/>
        </w:rPr>
        <w:t>- Cách phòng tránh Động vật cắn</w:t>
      </w:r>
      <w:r w:rsidRPr="00EB130B">
        <w:rPr>
          <w:sz w:val="32"/>
          <w:szCs w:val="32"/>
        </w:rPr>
        <w:t>: Ong đốt, Rắn cắn, chó mèo cắn</w:t>
      </w:r>
      <w:proofErr w:type="gramStart"/>
      <w:r w:rsidRPr="00EB130B">
        <w:rPr>
          <w:sz w:val="32"/>
          <w:szCs w:val="32"/>
        </w:rPr>
        <w:t>,…</w:t>
      </w:r>
      <w:proofErr w:type="gramEnd"/>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Các em không được nghịch tổ ong, không trêu chọc chó, mèo và các vật nuôi, không chơi gần các bụi rậm để tránh bị rắn cắn, nếu phải đi qua thì dùng gậy khua vào bụi rậm phía trước, đợi một lúc rồi mới đi qua.</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Dùng đèn pin hoặc đèn chiếu sáng nếu đi vào ban đêm để phòng rắn cắn.</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xml:space="preserve">+ Xây dựng môi trường </w:t>
      </w:r>
      <w:proofErr w:type="gramStart"/>
      <w:r w:rsidRPr="00EB130B">
        <w:rPr>
          <w:sz w:val="32"/>
          <w:szCs w:val="32"/>
        </w:rPr>
        <w:t>an</w:t>
      </w:r>
      <w:proofErr w:type="gramEnd"/>
      <w:r w:rsidRPr="00EB130B">
        <w:rPr>
          <w:sz w:val="32"/>
          <w:szCs w:val="32"/>
        </w:rPr>
        <w:t xml:space="preserve"> toàn:</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Chó, mèo phải được tiêm chủng. Đối với chó, mèo và các vật nuôi khác như: khỉ</w:t>
      </w:r>
      <w:proofErr w:type="gramStart"/>
      <w:r w:rsidRPr="00EB130B">
        <w:rPr>
          <w:sz w:val="32"/>
          <w:szCs w:val="32"/>
        </w:rPr>
        <w:t>,…</w:t>
      </w:r>
      <w:proofErr w:type="gramEnd"/>
      <w:r w:rsidRPr="00EB130B">
        <w:rPr>
          <w:sz w:val="32"/>
          <w:szCs w:val="32"/>
        </w:rPr>
        <w:t xml:space="preserve"> cần dạy trẻ: không trêu chọc khi chúng đang ăn, đang ngủ hoặc đang chăm chó con (cho bú…), không được để trẻ sơ sinh, trẻ nhỏ một mình với các vật nuôi trong nhà,…</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Không thả chó bừa bãi, khi cho chó ra đường phải có rọ mõm.</w:t>
      </w:r>
    </w:p>
    <w:p w:rsidR="00AF50B5" w:rsidRPr="00EB130B" w:rsidRDefault="00AF50B5" w:rsidP="00AF50B5">
      <w:pPr>
        <w:pStyle w:val="NormalWeb"/>
        <w:shd w:val="clear" w:color="auto" w:fill="FFFFFF"/>
        <w:spacing w:before="120" w:beforeAutospacing="0" w:after="120" w:afterAutospacing="0"/>
        <w:jc w:val="both"/>
        <w:rPr>
          <w:sz w:val="32"/>
          <w:szCs w:val="32"/>
        </w:rPr>
      </w:pPr>
      <w:r w:rsidRPr="00EB130B">
        <w:rPr>
          <w:sz w:val="32"/>
          <w:szCs w:val="32"/>
        </w:rPr>
        <w:t>+ Phát quang bụi rậm xung quanh nhà.</w:t>
      </w:r>
    </w:p>
    <w:p w:rsidR="00AF50B5" w:rsidRPr="00EB130B" w:rsidRDefault="00AF50B5" w:rsidP="00AF50B5">
      <w:pPr>
        <w:pStyle w:val="NormalWeb"/>
        <w:shd w:val="clear" w:color="auto" w:fill="FFFFFF"/>
        <w:spacing w:before="120" w:beforeAutospacing="0" w:after="120" w:afterAutospacing="0"/>
        <w:rPr>
          <w:sz w:val="32"/>
          <w:szCs w:val="32"/>
        </w:rPr>
      </w:pPr>
      <w:r w:rsidRPr="00EB130B">
        <w:rPr>
          <w:sz w:val="32"/>
          <w:szCs w:val="32"/>
          <w:shd w:val="clear" w:color="auto" w:fill="FFFFFF"/>
        </w:rPr>
        <w:t>Trên đây là một số kiến thức về phòng chống TNTT để các em có thể tự bảo vệ mình và giúp đỡ bạn bè phòng tránh TNTT góp phần tạo nên một ngôi trường lành mạnh, an toàn cho các em vui chơi, học</w:t>
      </w:r>
      <w:proofErr w:type="gramStart"/>
      <w:r w:rsidRPr="00EB130B">
        <w:rPr>
          <w:sz w:val="32"/>
          <w:szCs w:val="32"/>
          <w:shd w:val="clear" w:color="auto" w:fill="FFFFFF"/>
        </w:rPr>
        <w:t>  tập</w:t>
      </w:r>
      <w:proofErr w:type="gramEnd"/>
      <w:r w:rsidRPr="00EB130B">
        <w:rPr>
          <w:sz w:val="32"/>
          <w:szCs w:val="32"/>
          <w:shd w:val="clear" w:color="auto" w:fill="FFFFFF"/>
        </w:rPr>
        <w:t>.</w:t>
      </w:r>
    </w:p>
    <w:bookmarkEnd w:id="0"/>
    <w:p w:rsidR="003B3D5E" w:rsidRDefault="003B3D5E"/>
    <w:sectPr w:rsidR="003B3D5E" w:rsidSect="00AF50B5">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26" w:rsidRDefault="00FB1C26" w:rsidP="00AF50B5">
      <w:pPr>
        <w:spacing w:after="0" w:line="240" w:lineRule="auto"/>
      </w:pPr>
      <w:r>
        <w:separator/>
      </w:r>
    </w:p>
  </w:endnote>
  <w:endnote w:type="continuationSeparator" w:id="0">
    <w:p w:rsidR="00FB1C26" w:rsidRDefault="00FB1C26" w:rsidP="00AF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26" w:rsidRDefault="00FB1C26" w:rsidP="00AF50B5">
      <w:pPr>
        <w:spacing w:after="0" w:line="240" w:lineRule="auto"/>
      </w:pPr>
      <w:r>
        <w:separator/>
      </w:r>
    </w:p>
  </w:footnote>
  <w:footnote w:type="continuationSeparator" w:id="0">
    <w:p w:rsidR="00FB1C26" w:rsidRDefault="00FB1C26" w:rsidP="00AF5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B5"/>
    <w:rsid w:val="00142D7C"/>
    <w:rsid w:val="003872F3"/>
    <w:rsid w:val="003B3D5E"/>
    <w:rsid w:val="00AF50B5"/>
    <w:rsid w:val="00BC77DF"/>
    <w:rsid w:val="00EB130B"/>
    <w:rsid w:val="00FB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0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50B5"/>
    <w:rPr>
      <w:i/>
      <w:iCs/>
    </w:rPr>
  </w:style>
  <w:style w:type="paragraph" w:styleId="Header">
    <w:name w:val="header"/>
    <w:basedOn w:val="Normal"/>
    <w:link w:val="HeaderChar"/>
    <w:uiPriority w:val="99"/>
    <w:unhideWhenUsed/>
    <w:rsid w:val="00AF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0B5"/>
  </w:style>
  <w:style w:type="paragraph" w:styleId="Footer">
    <w:name w:val="footer"/>
    <w:basedOn w:val="Normal"/>
    <w:link w:val="FooterChar"/>
    <w:uiPriority w:val="99"/>
    <w:unhideWhenUsed/>
    <w:rsid w:val="00AF5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0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50B5"/>
    <w:rPr>
      <w:i/>
      <w:iCs/>
    </w:rPr>
  </w:style>
  <w:style w:type="paragraph" w:styleId="Header">
    <w:name w:val="header"/>
    <w:basedOn w:val="Normal"/>
    <w:link w:val="HeaderChar"/>
    <w:uiPriority w:val="99"/>
    <w:unhideWhenUsed/>
    <w:rsid w:val="00AF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0B5"/>
  </w:style>
  <w:style w:type="paragraph" w:styleId="Footer">
    <w:name w:val="footer"/>
    <w:basedOn w:val="Normal"/>
    <w:link w:val="FooterChar"/>
    <w:uiPriority w:val="99"/>
    <w:unhideWhenUsed/>
    <w:rsid w:val="00AF5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9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2023-10-20T09:24:00Z</cp:lastPrinted>
  <dcterms:created xsi:type="dcterms:W3CDTF">2020-05-17T08:02:00Z</dcterms:created>
  <dcterms:modified xsi:type="dcterms:W3CDTF">2023-10-20T09:56:00Z</dcterms:modified>
</cp:coreProperties>
</file>